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5C" w:rsidRPr="009C555C" w:rsidRDefault="009C555C" w:rsidP="009C555C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C555C">
        <w:rPr>
          <w:rFonts w:ascii="Verdana" w:eastAsia="Times New Roman" w:hAnsi="Verdana" w:cs="Times New Roman"/>
          <w:b/>
          <w:bCs/>
          <w:color w:val="663366"/>
          <w:sz w:val="36"/>
          <w:szCs w:val="36"/>
          <w:lang w:eastAsia="ru-RU"/>
        </w:rPr>
        <w:t>Нормы, которые нужно учитывать, составляя расписание работы в салоне красоты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Работодатель при организации трудового распорядка и формировании работы салона красоты должен учесть нормы трудового времени, установленные государством.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График того или иного подчиненного непосредственно зависит от его должностных обязанностей. Наниматель обязан обозначить в трудовом соглашении режим, в соответствии с которым будет действовать конкретный сотрудник. Формируя работы, руководитель должен учесть, что норма времени определяется не только тем отрезком, в течение которого сотрудник справляется с возложенными на него обязанностями, но также продолжительностью: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подготовительных работ, которые необходимы для начала и нормального течения трудового процесса;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перерыва для приема пищи;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кормления грудничка (предоставляется матерям, чьи дети не достигли возраста полутора лет);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обогрева помещений в холодное время года либо в условиях Крайнего Севера;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межсменного</w:t>
      </w:r>
      <w:proofErr w:type="spellEnd"/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отдыха для работников вахты;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командировок сотрудника, в том числе проезда до места выполнения возложенных на него обязанностей и обратно;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выполнения государственных или коллективных поручений (в том числе воинского долга);</w:t>
      </w:r>
    </w:p>
    <w:p w:rsidR="009C555C" w:rsidRPr="009C555C" w:rsidRDefault="009C555C" w:rsidP="009C55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вынужденного простоя.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ходе составления работы в салоне красоты необходимо учитывать следующие нормы:</w:t>
      </w:r>
    </w:p>
    <w:p w:rsidR="009C555C" w:rsidRPr="009C555C" w:rsidRDefault="009C555C" w:rsidP="009C5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Дневная норма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Продолжительность работы в течение дня определяется множеством факторов, среди которых: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специфика должностных обязанностей;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режим функционирования заведения;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возраст и состояние здоровья членов коллектива;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условия трудового соглашения;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длительность рабочей недели;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вид графика (сменный, гибкий, неполный, вахтовый, ненормированный и т. д.);</w:t>
      </w:r>
    </w:p>
    <w:p w:rsidR="009C555C" w:rsidRPr="009C555C" w:rsidRDefault="009C555C" w:rsidP="009C55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выходные и праздничные дни.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Общий порядок предполагает установление стандартных границ времени – пятидневной трудовой недели и восьмичасового рабочего дня. Однако в отношении некоторых категорий работников законодательно установлены другие нормы. Речь идет, в частности, о несовершеннолетних в возрасте от 14 до 16 лет, которым закон разрешает работать не более 2,5 часов в день.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Если некоторые сотрудники компании трудятся ночью, то их рабочее время должно быть на один час меньше, чем дневная смена. Данное правило не касается лиц, которые работают по </w:t>
      </w:r>
      <w:proofErr w:type="gramStart"/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сокращенному</w:t>
      </w:r>
      <w:proofErr w:type="gramEnd"/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В предпраздничные дни время занятости сокращается на один час.</w:t>
      </w:r>
    </w:p>
    <w:p w:rsidR="009C555C" w:rsidRPr="009C555C" w:rsidRDefault="009C555C" w:rsidP="009C55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Недельная норма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Статья 91 Трудового кодекса гласит, что в общих случаях продолжительность трудовой недели составляет 40 часов. Данный показатель применяется при формировании общего расписания работы в салоне красоты. Часы могут быть распределены следующим образом:</w:t>
      </w:r>
    </w:p>
    <w:p w:rsidR="009C555C" w:rsidRPr="009C555C" w:rsidRDefault="009C555C" w:rsidP="009C55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пятидневная трудовая неделя и два выходных – сотрудники ежедневно заняты по 8 часов;</w:t>
      </w:r>
    </w:p>
    <w:p w:rsidR="009C555C" w:rsidRPr="009C555C" w:rsidRDefault="009C555C" w:rsidP="009C55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шестидневная неделя и один выходной – при таком режиме количество рабочих часов не должно превышать семи в день.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Иные нормы применяются к некоторым категориям трудящихся, среди которых - педагоги, водители, медицинские работники и т.д.</w:t>
      </w:r>
    </w:p>
    <w:p w:rsidR="009C555C" w:rsidRPr="009C555C" w:rsidRDefault="009C555C" w:rsidP="009C5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Месячная норма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Чтобы вычислить данную норму, необходимо знать продолжительность одной трудовой смены и количество рабочих дней в учетном периоде. При проведении расчетов не следует забывать о выходных и праздничных днях, а также о сокращении продолжительности смены в предпраздничные дни, </w:t>
      </w:r>
      <w:proofErr w:type="gramStart"/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которое</w:t>
      </w:r>
      <w:proofErr w:type="gramEnd"/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является обязательным.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Чтобы определить месячную норму часов, следует:</w:t>
      </w:r>
    </w:p>
    <w:p w:rsidR="009C555C" w:rsidRPr="009C555C" w:rsidRDefault="009C555C" w:rsidP="009C55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недельную норму, которая по закону составляет 40 часов, поделить на пять дней;</w:t>
      </w:r>
    </w:p>
    <w:p w:rsidR="009C555C" w:rsidRPr="009C555C" w:rsidRDefault="009C555C" w:rsidP="009C55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полученный результат умножить на число трудовых дней, предполагаемых в учетном периоде;</w:t>
      </w:r>
    </w:p>
    <w:p w:rsidR="009C555C" w:rsidRPr="009C555C" w:rsidRDefault="009C555C" w:rsidP="009C55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от полученного числа отнять часы, которые, согласно правилу предпраздничных дней, подлежат сокращению.</w:t>
      </w:r>
    </w:p>
    <w:p w:rsidR="009C555C" w:rsidRPr="009C555C" w:rsidRDefault="009C555C" w:rsidP="009C55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Годовая норма</w:t>
      </w:r>
    </w:p>
    <w:p w:rsidR="009C555C" w:rsidRPr="009C555C" w:rsidRDefault="009C555C" w:rsidP="009C5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C555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Годовая норма вычисляется по тому же алгоритму, что и месячная. При расчете применяется общее число рабочих дней в указанном периоде, с учетом выходных и праздников, а также тех часов, которые подлежат сокращению в предпраздничные дни.</w:t>
      </w:r>
    </w:p>
    <w:p w:rsidR="00515581" w:rsidRDefault="00515581"/>
    <w:sectPr w:rsidR="00515581" w:rsidSect="0060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1582"/>
    <w:multiLevelType w:val="multilevel"/>
    <w:tmpl w:val="B75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B28FE"/>
    <w:multiLevelType w:val="multilevel"/>
    <w:tmpl w:val="A79C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92047"/>
    <w:multiLevelType w:val="multilevel"/>
    <w:tmpl w:val="14B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C35"/>
    <w:multiLevelType w:val="multilevel"/>
    <w:tmpl w:val="5460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C4711"/>
    <w:multiLevelType w:val="multilevel"/>
    <w:tmpl w:val="532E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E0738"/>
    <w:multiLevelType w:val="multilevel"/>
    <w:tmpl w:val="53F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47A00"/>
    <w:multiLevelType w:val="multilevel"/>
    <w:tmpl w:val="5440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E3C85"/>
    <w:multiLevelType w:val="multilevel"/>
    <w:tmpl w:val="E9EC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</w:num>
  <w:num w:numId="5">
    <w:abstractNumId w:val="6"/>
  </w:num>
  <w:num w:numId="6">
    <w:abstractNumId w:val="7"/>
    <w:lvlOverride w:ilvl="0">
      <w:startOverride w:val="3"/>
    </w:lvlOverride>
  </w:num>
  <w:num w:numId="7">
    <w:abstractNumId w:val="5"/>
  </w:num>
  <w:num w:numId="8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555C"/>
    <w:rsid w:val="000F556B"/>
    <w:rsid w:val="00515581"/>
    <w:rsid w:val="005D41BC"/>
    <w:rsid w:val="00603C20"/>
    <w:rsid w:val="009C555C"/>
    <w:rsid w:val="009C6874"/>
    <w:rsid w:val="00F2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20"/>
  </w:style>
  <w:style w:type="paragraph" w:styleId="2">
    <w:name w:val="heading 2"/>
    <w:basedOn w:val="a"/>
    <w:link w:val="20"/>
    <w:uiPriority w:val="9"/>
    <w:qFormat/>
    <w:rsid w:val="009C5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Xeon</cp:lastModifiedBy>
  <cp:revision>1</cp:revision>
  <dcterms:created xsi:type="dcterms:W3CDTF">2020-02-10T09:16:00Z</dcterms:created>
  <dcterms:modified xsi:type="dcterms:W3CDTF">2020-02-10T09:20:00Z</dcterms:modified>
</cp:coreProperties>
</file>